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44" w:rsidRPr="00EF0C6C" w:rsidRDefault="00056F44" w:rsidP="00EF0C6C">
      <w:pPr>
        <w:pStyle w:val="Subtitle0"/>
        <w:jc w:val="center"/>
        <w:rPr>
          <w:sz w:val="44"/>
        </w:rPr>
      </w:pPr>
      <w:r w:rsidRPr="00EF0C6C">
        <w:rPr>
          <w:sz w:val="44"/>
        </w:rPr>
        <w:t>Gothic Texts – A Challenge to Orthodox Thinking</w:t>
      </w:r>
    </w:p>
    <w:p w:rsidR="00056F44" w:rsidRPr="00EF0C6C" w:rsidRDefault="00056F44" w:rsidP="00EF0C6C">
      <w:pPr>
        <w:pStyle w:val="intro"/>
        <w:jc w:val="both"/>
        <w:rPr>
          <w:rFonts w:asciiTheme="minorHAnsi" w:hAnsiTheme="minorHAnsi"/>
          <w:b/>
          <w:u w:val="single"/>
        </w:rPr>
      </w:pPr>
      <w:r w:rsidRPr="00EF0C6C">
        <w:rPr>
          <w:rFonts w:asciiTheme="minorHAnsi" w:hAnsiTheme="minorHAnsi"/>
        </w:rPr>
        <w:t>Ja</w:t>
      </w:r>
      <w:r w:rsidR="00EF0C6C">
        <w:rPr>
          <w:rFonts w:asciiTheme="minorHAnsi" w:hAnsiTheme="minorHAnsi"/>
        </w:rPr>
        <w:t xml:space="preserve">mes Giles considers </w:t>
      </w:r>
      <w:r w:rsidRPr="00EF0C6C">
        <w:rPr>
          <w:rFonts w:asciiTheme="minorHAnsi" w:hAnsiTheme="minorHAnsi"/>
        </w:rPr>
        <w:t xml:space="preserve">Wuthering Heights and The Bloody Chamber in the light of the </w:t>
      </w:r>
      <w:bookmarkStart w:id="0" w:name="_GoBack"/>
      <w:bookmarkEnd w:id="0"/>
      <w:r w:rsidRPr="00EF0C6C">
        <w:rPr>
          <w:rFonts w:asciiTheme="minorHAnsi" w:hAnsiTheme="minorHAnsi"/>
        </w:rPr>
        <w:t xml:space="preserve">proposition that Gothic literature intends to </w:t>
      </w:r>
      <w:proofErr w:type="gramStart"/>
      <w:r w:rsidRPr="00EF0C6C">
        <w:rPr>
          <w:rFonts w:asciiTheme="minorHAnsi" w:hAnsiTheme="minorHAnsi"/>
          <w:b/>
          <w:u w:val="single"/>
        </w:rPr>
        <w:t>shock,</w:t>
      </w:r>
      <w:proofErr w:type="gramEnd"/>
      <w:r w:rsidRPr="00EF0C6C">
        <w:rPr>
          <w:rFonts w:asciiTheme="minorHAnsi" w:hAnsiTheme="minorHAnsi"/>
          <w:b/>
          <w:u w:val="single"/>
        </w:rPr>
        <w:t xml:space="preserve"> destabilise and unsettle.</w:t>
      </w:r>
    </w:p>
    <w:p w:rsidR="00056F44" w:rsidRPr="00EF0C6C" w:rsidRDefault="00056F44" w:rsidP="00EF0C6C">
      <w:pPr>
        <w:pStyle w:val="maintext"/>
        <w:jc w:val="both"/>
        <w:rPr>
          <w:rFonts w:asciiTheme="minorHAnsi" w:hAnsiTheme="minorHAnsi"/>
        </w:rPr>
      </w:pPr>
      <w:r w:rsidRPr="00EF0C6C">
        <w:rPr>
          <w:rFonts w:asciiTheme="minorHAnsi" w:hAnsiTheme="minorHAnsi"/>
        </w:rPr>
        <w:t>It is the challenge Gothic texts provide to orthodox thinking that gives them their power. This is ce</w:t>
      </w:r>
      <w:r w:rsidR="00EF0C6C">
        <w:rPr>
          <w:rFonts w:asciiTheme="minorHAnsi" w:hAnsiTheme="minorHAnsi"/>
        </w:rPr>
        <w:t>rtainly the case of</w:t>
      </w:r>
      <w:r w:rsidRPr="00EF0C6C">
        <w:rPr>
          <w:rFonts w:asciiTheme="minorHAnsi" w:hAnsiTheme="minorHAnsi"/>
        </w:rPr>
        <w:t xml:space="preserve"> Wuthering Heights and The Bloody Chamber, where religious belief, moral thinking and literary orthodoxies are challenged. In challenging orthodox thinking, Gothic texts dismantle accepted certainties and fixed positions, leaving obscurity, which, for readers, might be terrifying or thrilling or even both. </w:t>
      </w:r>
    </w:p>
    <w:p w:rsidR="00056F44" w:rsidRPr="00EF0C6C" w:rsidRDefault="00056F44" w:rsidP="00EF0C6C">
      <w:pPr>
        <w:pStyle w:val="Subtitle0"/>
        <w:rPr>
          <w:sz w:val="36"/>
        </w:rPr>
      </w:pPr>
      <w:r w:rsidRPr="00EF0C6C">
        <w:rPr>
          <w:sz w:val="36"/>
        </w:rPr>
        <w:t>Wuthering Heights – Unreliable Narrators</w:t>
      </w:r>
    </w:p>
    <w:p w:rsidR="00056F44" w:rsidRPr="00EF0C6C" w:rsidRDefault="00056F44" w:rsidP="00EF0C6C">
      <w:pPr>
        <w:pStyle w:val="maintext"/>
        <w:jc w:val="both"/>
        <w:rPr>
          <w:rFonts w:asciiTheme="minorHAnsi" w:hAnsiTheme="minorHAnsi"/>
        </w:rPr>
      </w:pPr>
      <w:r w:rsidRPr="00EF0C6C">
        <w:rPr>
          <w:rFonts w:asciiTheme="minorHAnsi" w:hAnsiTheme="minorHAnsi"/>
        </w:rPr>
        <w:t xml:space="preserve">Wuthering Heights challenges not only orthodox ethical thinking but also orthodox literary thinking. </w:t>
      </w:r>
      <w:proofErr w:type="spellStart"/>
      <w:r w:rsidRPr="00EF0C6C">
        <w:rPr>
          <w:rFonts w:asciiTheme="minorHAnsi" w:hAnsiTheme="minorHAnsi"/>
        </w:rPr>
        <w:t>Brontë</w:t>
      </w:r>
      <w:proofErr w:type="spellEnd"/>
      <w:r w:rsidRPr="00EF0C6C">
        <w:rPr>
          <w:rFonts w:asciiTheme="minorHAnsi" w:hAnsiTheme="minorHAnsi"/>
        </w:rPr>
        <w:t xml:space="preserve"> abandons convention in the construction of her narrative, with the deployment of multiple narrators, the doubling of names and the non-linear plot-line. Abandoning more traditional literary forms creates uncertainty and confusion for the reader, who cannot be entirely happy that they understand </w:t>
      </w:r>
      <w:proofErr w:type="gramStart"/>
      <w:r w:rsidRPr="00EF0C6C">
        <w:rPr>
          <w:rFonts w:asciiTheme="minorHAnsi" w:hAnsiTheme="minorHAnsi"/>
        </w:rPr>
        <w:t>what</w:t>
      </w:r>
      <w:proofErr w:type="gramEnd"/>
      <w:r w:rsidRPr="00EF0C6C">
        <w:rPr>
          <w:rFonts w:asciiTheme="minorHAnsi" w:hAnsiTheme="minorHAnsi"/>
        </w:rPr>
        <w:t xml:space="preserve"> is going on and who is who. We cannot always be sure who is speaking, which character is being depicted and when it is happening, so that, for instance, during Zillah’s narrative (framed within Nelly’s which is framed within Lockwood’s) we may feel only uncertainty and see only obscurity. </w:t>
      </w:r>
    </w:p>
    <w:p w:rsidR="00056F44" w:rsidRPr="00EF0C6C" w:rsidRDefault="00056F44" w:rsidP="00EF0C6C">
      <w:pPr>
        <w:pStyle w:val="Subtitle0"/>
        <w:rPr>
          <w:sz w:val="36"/>
        </w:rPr>
      </w:pPr>
      <w:r w:rsidRPr="00EF0C6C">
        <w:rPr>
          <w:sz w:val="36"/>
        </w:rPr>
        <w:t>Questioning the Savage and Civilised</w:t>
      </w:r>
    </w:p>
    <w:p w:rsidR="00056F44" w:rsidRPr="00EF0C6C" w:rsidRDefault="00056F44" w:rsidP="00EF0C6C">
      <w:pPr>
        <w:pStyle w:val="maintext"/>
        <w:jc w:val="both"/>
        <w:rPr>
          <w:rFonts w:asciiTheme="minorHAnsi" w:hAnsiTheme="minorHAnsi"/>
        </w:rPr>
      </w:pPr>
      <w:r w:rsidRPr="00EF0C6C">
        <w:rPr>
          <w:rFonts w:asciiTheme="minorHAnsi" w:hAnsiTheme="minorHAnsi"/>
        </w:rPr>
        <w:t xml:space="preserve">Through the dismantling of literary orthodoxies, </w:t>
      </w:r>
      <w:proofErr w:type="spellStart"/>
      <w:r w:rsidRPr="00EF0C6C">
        <w:rPr>
          <w:rFonts w:asciiTheme="minorHAnsi" w:hAnsiTheme="minorHAnsi"/>
        </w:rPr>
        <w:t>Brontë</w:t>
      </w:r>
      <w:proofErr w:type="spellEnd"/>
      <w:r w:rsidRPr="00EF0C6C">
        <w:rPr>
          <w:rFonts w:asciiTheme="minorHAnsi" w:hAnsiTheme="minorHAnsi"/>
        </w:rPr>
        <w:t xml:space="preserve"> is able to upset the reader’s moral framework. She obscures orthodox moral beliefs in her presentations of the seemingly respectable Lockwood and savage Heathcliff. Their names would even seem to hint at their fixed moral positions within civilised society. And yet, it is the former who is responsible for the most shocking act when ‘terror’ made him ‘cruel’ leading him to scrape the child’s wrists on the jagged glass, left by the broken window. </w:t>
      </w:r>
      <w:proofErr w:type="spellStart"/>
      <w:r w:rsidRPr="00EF0C6C">
        <w:rPr>
          <w:rFonts w:asciiTheme="minorHAnsi" w:hAnsiTheme="minorHAnsi"/>
        </w:rPr>
        <w:t>Brontë</w:t>
      </w:r>
      <w:proofErr w:type="spellEnd"/>
      <w:r w:rsidRPr="00EF0C6C">
        <w:rPr>
          <w:rFonts w:asciiTheme="minorHAnsi" w:hAnsiTheme="minorHAnsi"/>
        </w:rPr>
        <w:t xml:space="preserve"> foregrounds Lockwood’s capacity for uncivilised, savage behaviour by positioning it at the start of the novel, even though it comes later, in chronological terms. Orthodox thinking in relation to civility and respectability breaks down in the world of Wuthering Heights. This challenge to conventional thinking is taken even further in her presentation of Heathcliff, in that his most apparently savage, taboo and uncivilised act in digging up Cathy is presented in almost tender, romantic terms. Heathcliff speaks of ‘dissolving with her, and being </w:t>
      </w:r>
      <w:proofErr w:type="gramStart"/>
      <w:r w:rsidRPr="00EF0C6C">
        <w:rPr>
          <w:rFonts w:asciiTheme="minorHAnsi" w:hAnsiTheme="minorHAnsi"/>
        </w:rPr>
        <w:t>more happy</w:t>
      </w:r>
      <w:proofErr w:type="gramEnd"/>
      <w:r w:rsidRPr="00EF0C6C">
        <w:rPr>
          <w:rFonts w:asciiTheme="minorHAnsi" w:hAnsiTheme="minorHAnsi"/>
        </w:rPr>
        <w:t xml:space="preserve"> still.’ It is the reader’s capacity to accept this act as a loving one that is most shocking, challenging our own moral framework and suggesting that any certain, orthodox position can quickly be dismantled and inverted.</w:t>
      </w:r>
    </w:p>
    <w:p w:rsidR="00056F44" w:rsidRPr="00EF0C6C" w:rsidRDefault="00056F44" w:rsidP="00EF0C6C">
      <w:pPr>
        <w:pStyle w:val="Subtitle0"/>
        <w:rPr>
          <w:sz w:val="36"/>
        </w:rPr>
      </w:pPr>
      <w:r w:rsidRPr="00EF0C6C">
        <w:rPr>
          <w:sz w:val="36"/>
        </w:rPr>
        <w:t>The Bloody Chamber – Challenging Fixed Positions</w:t>
      </w:r>
    </w:p>
    <w:p w:rsidR="00056F44" w:rsidRPr="00EF0C6C" w:rsidRDefault="00056F44" w:rsidP="00EF0C6C">
      <w:pPr>
        <w:pStyle w:val="maintext"/>
        <w:jc w:val="both"/>
        <w:rPr>
          <w:rFonts w:asciiTheme="minorHAnsi" w:hAnsiTheme="minorHAnsi"/>
        </w:rPr>
      </w:pPr>
      <w:r w:rsidRPr="00EF0C6C">
        <w:rPr>
          <w:rFonts w:asciiTheme="minorHAnsi" w:hAnsiTheme="minorHAnsi"/>
        </w:rPr>
        <w:lastRenderedPageBreak/>
        <w:t xml:space="preserve">Angela Carter also challenges literary orthodoxies in order to destabilise certainty. She makes use of the </w:t>
      </w:r>
      <w:proofErr w:type="spellStart"/>
      <w:r w:rsidRPr="00EF0C6C">
        <w:rPr>
          <w:rFonts w:asciiTheme="minorHAnsi" w:hAnsiTheme="minorHAnsi"/>
        </w:rPr>
        <w:t>fairytale</w:t>
      </w:r>
      <w:proofErr w:type="spellEnd"/>
      <w:r w:rsidRPr="00EF0C6C">
        <w:rPr>
          <w:rFonts w:asciiTheme="minorHAnsi" w:hAnsiTheme="minorHAnsi"/>
        </w:rPr>
        <w:t>, constructing recognisable characters within that genre, exemplified by the sacrificial and virginal girl in the title story, ‘The Bloody Chamber’. However, as we follow the arc of these stories, the allotted position for characters is dismantled, to the point where the girl in ‘Wolf Alice’ ‘licks the blood and dirt’ from the wolf’s forehead.</w:t>
      </w:r>
    </w:p>
    <w:p w:rsidR="00056F44" w:rsidRPr="00EF0C6C" w:rsidRDefault="00056F44" w:rsidP="00EF0C6C">
      <w:pPr>
        <w:pStyle w:val="maintext"/>
        <w:jc w:val="both"/>
        <w:rPr>
          <w:rFonts w:asciiTheme="minorHAnsi" w:hAnsiTheme="minorHAnsi"/>
        </w:rPr>
      </w:pPr>
      <w:r w:rsidRPr="00EF0C6C">
        <w:rPr>
          <w:rFonts w:asciiTheme="minorHAnsi" w:hAnsiTheme="minorHAnsi"/>
        </w:rPr>
        <w:t>In the first story Carter pairs the innocent victim with the powerful, predatory Marquis. He watches her with the assessing eye of a connoisseur inspecting horseflesh.</w:t>
      </w:r>
    </w:p>
    <w:p w:rsidR="00056F44" w:rsidRPr="00EF0C6C" w:rsidRDefault="00056F44" w:rsidP="00EF0C6C">
      <w:pPr>
        <w:pStyle w:val="maintext"/>
        <w:jc w:val="both"/>
        <w:rPr>
          <w:rFonts w:asciiTheme="minorHAnsi" w:hAnsiTheme="minorHAnsi"/>
        </w:rPr>
      </w:pPr>
      <w:r w:rsidRPr="00EF0C6C">
        <w:rPr>
          <w:rFonts w:asciiTheme="minorHAnsi" w:hAnsiTheme="minorHAnsi"/>
        </w:rPr>
        <w:t xml:space="preserve">The power distribution in this relationship is orthodox, following the conventions of the </w:t>
      </w:r>
      <w:proofErr w:type="spellStart"/>
      <w:r w:rsidRPr="00EF0C6C">
        <w:rPr>
          <w:rFonts w:asciiTheme="minorHAnsi" w:hAnsiTheme="minorHAnsi"/>
        </w:rPr>
        <w:t>fairytale</w:t>
      </w:r>
      <w:proofErr w:type="spellEnd"/>
      <w:r w:rsidRPr="00EF0C6C">
        <w:rPr>
          <w:rFonts w:asciiTheme="minorHAnsi" w:hAnsiTheme="minorHAnsi"/>
        </w:rPr>
        <w:t xml:space="preserve"> genre. Even at this stage, though, Carter hints at the challenge to fixed positions that is made more apparent later. The passive victim is actually the dominant narrative voice who recognises her ‘own potentiality for corruption’. The challenge becomes more obvious further into the collection as we move into ‘The Tiger’s Bride’, where the female actively ‘approaches’ the beast ‘as if offering’ herself. Fixed positions haven’t completely broken down because, as the story’s title suggests, he still has ownership of her and she is his offering. Fixed positions are much more destabilised in the final story, ‘Wolf Alice’. Whereas in ‘The Bloody Chamber’, the girl’s allotted role requires her to be saved, in ‘Wolf Alice’ the girl ‘prowled round the bed growling, snuffing’ the werewolf’s wound.</w:t>
      </w:r>
    </w:p>
    <w:p w:rsidR="00056F44" w:rsidRPr="00EF0C6C" w:rsidRDefault="00056F44" w:rsidP="00EF0C6C">
      <w:pPr>
        <w:pStyle w:val="maintext"/>
        <w:jc w:val="both"/>
        <w:rPr>
          <w:rFonts w:asciiTheme="minorHAnsi" w:hAnsiTheme="minorHAnsi"/>
        </w:rPr>
      </w:pPr>
      <w:r w:rsidRPr="00EF0C6C">
        <w:rPr>
          <w:rFonts w:asciiTheme="minorHAnsi" w:hAnsiTheme="minorHAnsi"/>
        </w:rPr>
        <w:t xml:space="preserve">Ironically, a more harmonious, equal relationship between genders is established in this story, that does not rely on fixed passive and dominant partners and yet, it is this very harmony that is a challenge to accepted positions and orthodox thinking. </w:t>
      </w:r>
    </w:p>
    <w:p w:rsidR="00056F44" w:rsidRPr="00EF0C6C" w:rsidRDefault="00056F44" w:rsidP="00EF0C6C">
      <w:pPr>
        <w:pStyle w:val="Subtitle0"/>
        <w:rPr>
          <w:sz w:val="32"/>
        </w:rPr>
      </w:pPr>
      <w:r w:rsidRPr="00EF0C6C">
        <w:rPr>
          <w:sz w:val="32"/>
        </w:rPr>
        <w:t>Texts Refusing Orthodoxy</w:t>
      </w:r>
    </w:p>
    <w:p w:rsidR="00056F44" w:rsidRPr="00EF0C6C" w:rsidRDefault="00056F44" w:rsidP="00EF0C6C">
      <w:pPr>
        <w:pStyle w:val="maintext"/>
        <w:jc w:val="both"/>
        <w:rPr>
          <w:rFonts w:asciiTheme="minorHAnsi" w:hAnsiTheme="minorHAnsi"/>
        </w:rPr>
      </w:pPr>
      <w:r w:rsidRPr="00EF0C6C">
        <w:rPr>
          <w:rFonts w:asciiTheme="minorHAnsi" w:hAnsiTheme="minorHAnsi"/>
        </w:rPr>
        <w:t xml:space="preserve">Gothic texts refuse to offer security and resist orthodox thinking. Instead they inhabit the world of obscurity, forcing readers to confront and abandon comforting, fixed positions. So Marlowe makes us see God as ‘fierce’ and Lucifer as ‘beautiful’, </w:t>
      </w:r>
      <w:proofErr w:type="spellStart"/>
      <w:r w:rsidRPr="00EF0C6C">
        <w:rPr>
          <w:rFonts w:asciiTheme="minorHAnsi" w:hAnsiTheme="minorHAnsi"/>
        </w:rPr>
        <w:t>Brontë</w:t>
      </w:r>
      <w:proofErr w:type="spellEnd"/>
      <w:r w:rsidRPr="00EF0C6C">
        <w:rPr>
          <w:rFonts w:asciiTheme="minorHAnsi" w:hAnsiTheme="minorHAnsi"/>
        </w:rPr>
        <w:t xml:space="preserve"> challenges us to embrace taboos and view Heathcliff’s orthodox moral depravity as tenderness, while Carter lets her heroine, Alice, lead us in her pity and care for the predator. </w:t>
      </w:r>
    </w:p>
    <w:p w:rsidR="00056F44" w:rsidRPr="00EF0C6C" w:rsidRDefault="00056F44" w:rsidP="00EF0C6C">
      <w:pPr>
        <w:pStyle w:val="Subtitle0"/>
      </w:pPr>
      <w:r w:rsidRPr="00EF0C6C">
        <w:t xml:space="preserve">James Giles is a teacher of English at </w:t>
      </w:r>
      <w:proofErr w:type="spellStart"/>
      <w:r w:rsidRPr="00EF0C6C">
        <w:t>Giggleswick</w:t>
      </w:r>
      <w:proofErr w:type="spellEnd"/>
      <w:r w:rsidRPr="00EF0C6C">
        <w:t xml:space="preserve"> School and an examiner for a leading Awarding Body.</w:t>
      </w:r>
    </w:p>
    <w:p w:rsidR="00056F44" w:rsidRPr="00EF0C6C" w:rsidRDefault="00056F44" w:rsidP="00EF0C6C">
      <w:pPr>
        <w:pStyle w:val="Subtitle0"/>
      </w:pPr>
      <w:r w:rsidRPr="00EF0C6C">
        <w:t xml:space="preserve">This article was first published in </w:t>
      </w:r>
      <w:proofErr w:type="spellStart"/>
      <w:r w:rsidRPr="00EF0C6C">
        <w:t>emagazine</w:t>
      </w:r>
      <w:proofErr w:type="spellEnd"/>
      <w:r w:rsidRPr="00EF0C6C">
        <w:t xml:space="preserve"> 58, December 2012.</w:t>
      </w:r>
    </w:p>
    <w:p w:rsidR="001E70AB" w:rsidRPr="00EF0C6C" w:rsidRDefault="001E70AB" w:rsidP="00EF0C6C">
      <w:pPr>
        <w:jc w:val="both"/>
      </w:pPr>
    </w:p>
    <w:sectPr w:rsidR="001E70AB" w:rsidRPr="00EF0C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6C" w:rsidRDefault="00EF0C6C" w:rsidP="00EF0C6C">
      <w:pPr>
        <w:spacing w:after="0" w:line="240" w:lineRule="auto"/>
      </w:pPr>
      <w:r>
        <w:separator/>
      </w:r>
    </w:p>
  </w:endnote>
  <w:endnote w:type="continuationSeparator" w:id="0">
    <w:p w:rsidR="00EF0C6C" w:rsidRDefault="00EF0C6C" w:rsidP="00EF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6C" w:rsidRDefault="00EF0C6C" w:rsidP="00EF0C6C">
      <w:pPr>
        <w:spacing w:after="0" w:line="240" w:lineRule="auto"/>
      </w:pPr>
      <w:r>
        <w:separator/>
      </w:r>
    </w:p>
  </w:footnote>
  <w:footnote w:type="continuationSeparator" w:id="0">
    <w:p w:rsidR="00EF0C6C" w:rsidRDefault="00EF0C6C" w:rsidP="00EF0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44"/>
    <w:rsid w:val="00056F44"/>
    <w:rsid w:val="001E70AB"/>
    <w:rsid w:val="00EF0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EF0C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EF0C6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C6C"/>
  </w:style>
  <w:style w:type="paragraph" w:styleId="Footer">
    <w:name w:val="footer"/>
    <w:basedOn w:val="Normal"/>
    <w:link w:val="FooterChar"/>
    <w:uiPriority w:val="99"/>
    <w:unhideWhenUsed/>
    <w:rsid w:val="00E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05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EF0C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EF0C6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C6C"/>
  </w:style>
  <w:style w:type="paragraph" w:styleId="Footer">
    <w:name w:val="footer"/>
    <w:basedOn w:val="Normal"/>
    <w:link w:val="FooterChar"/>
    <w:uiPriority w:val="99"/>
    <w:unhideWhenUsed/>
    <w:rsid w:val="00E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2014-03-01T17:37:00Z</dcterms:created>
  <dcterms:modified xsi:type="dcterms:W3CDTF">2014-03-01T17:37:00Z</dcterms:modified>
</cp:coreProperties>
</file>